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38" w:rsidRDefault="00AA11E9" w:rsidP="00AA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62638">
        <w:rPr>
          <w:sz w:val="28"/>
          <w:szCs w:val="28"/>
        </w:rPr>
        <w:t xml:space="preserve">          </w:t>
      </w:r>
    </w:p>
    <w:p w:rsidR="00AA11E9" w:rsidRPr="00825379" w:rsidRDefault="00E62638" w:rsidP="00AA11E9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</w:t>
      </w:r>
      <w:r w:rsidR="00825379">
        <w:rPr>
          <w:sz w:val="28"/>
          <w:szCs w:val="28"/>
        </w:rPr>
        <w:t xml:space="preserve">                               </w:t>
      </w:r>
      <w:r w:rsidR="00AA11E9" w:rsidRPr="00825379">
        <w:rPr>
          <w:sz w:val="26"/>
          <w:szCs w:val="26"/>
        </w:rPr>
        <w:t>УТВЕРЖДЕНО</w:t>
      </w:r>
    </w:p>
    <w:p w:rsidR="00AA11E9" w:rsidRPr="00825379" w:rsidRDefault="00E62638" w:rsidP="00E62638">
      <w:pPr>
        <w:ind w:left="4248" w:firstLine="708"/>
        <w:rPr>
          <w:sz w:val="26"/>
          <w:szCs w:val="26"/>
        </w:rPr>
      </w:pPr>
      <w:r w:rsidRPr="00825379">
        <w:rPr>
          <w:sz w:val="26"/>
          <w:szCs w:val="26"/>
        </w:rPr>
        <w:t xml:space="preserve">           </w:t>
      </w:r>
      <w:r w:rsidR="00AA11E9" w:rsidRPr="00825379">
        <w:rPr>
          <w:sz w:val="26"/>
          <w:szCs w:val="26"/>
        </w:rPr>
        <w:t xml:space="preserve">распоряжением </w:t>
      </w:r>
      <w:r w:rsidRPr="00825379">
        <w:rPr>
          <w:sz w:val="26"/>
          <w:szCs w:val="26"/>
        </w:rPr>
        <w:t xml:space="preserve">министерства </w:t>
      </w:r>
    </w:p>
    <w:p w:rsidR="00AA11E9" w:rsidRPr="00825379" w:rsidRDefault="00AA11E9" w:rsidP="00AA11E9">
      <w:pPr>
        <w:ind w:left="4248" w:firstLine="708"/>
        <w:rPr>
          <w:sz w:val="26"/>
          <w:szCs w:val="26"/>
        </w:rPr>
      </w:pPr>
      <w:r w:rsidRPr="00825379">
        <w:rPr>
          <w:sz w:val="26"/>
          <w:szCs w:val="26"/>
        </w:rPr>
        <w:t xml:space="preserve">           образования и науки</w:t>
      </w:r>
      <w:r w:rsidR="00E62638" w:rsidRPr="00825379">
        <w:rPr>
          <w:sz w:val="26"/>
          <w:szCs w:val="26"/>
        </w:rPr>
        <w:t xml:space="preserve"> </w:t>
      </w:r>
      <w:proofErr w:type="spellStart"/>
      <w:r w:rsidR="00E62638" w:rsidRPr="00825379">
        <w:rPr>
          <w:sz w:val="26"/>
          <w:szCs w:val="26"/>
        </w:rPr>
        <w:t>Хаба</w:t>
      </w:r>
      <w:proofErr w:type="spellEnd"/>
      <w:r w:rsidR="00E62638" w:rsidRPr="00825379">
        <w:rPr>
          <w:sz w:val="26"/>
          <w:szCs w:val="26"/>
        </w:rPr>
        <w:t>-</w:t>
      </w:r>
    </w:p>
    <w:p w:rsidR="00AA11E9" w:rsidRPr="00825379" w:rsidRDefault="00E62638" w:rsidP="00AA11E9">
      <w:pPr>
        <w:ind w:left="4956"/>
        <w:rPr>
          <w:sz w:val="26"/>
          <w:szCs w:val="26"/>
        </w:rPr>
      </w:pPr>
      <w:r w:rsidRPr="00825379">
        <w:rPr>
          <w:sz w:val="26"/>
          <w:szCs w:val="26"/>
        </w:rPr>
        <w:t xml:space="preserve">           </w:t>
      </w:r>
      <w:proofErr w:type="spellStart"/>
      <w:r w:rsidR="00AA11E9" w:rsidRPr="00825379">
        <w:rPr>
          <w:sz w:val="26"/>
          <w:szCs w:val="26"/>
        </w:rPr>
        <w:t>ровского</w:t>
      </w:r>
      <w:proofErr w:type="spellEnd"/>
      <w:r w:rsidR="00AA11E9" w:rsidRPr="00825379">
        <w:rPr>
          <w:sz w:val="26"/>
          <w:szCs w:val="26"/>
        </w:rPr>
        <w:t xml:space="preserve"> края</w:t>
      </w:r>
    </w:p>
    <w:p w:rsidR="00E62638" w:rsidRPr="00825379" w:rsidRDefault="00AA11E9" w:rsidP="00AA11E9">
      <w:pPr>
        <w:ind w:left="4956"/>
        <w:rPr>
          <w:sz w:val="26"/>
          <w:szCs w:val="26"/>
        </w:rPr>
      </w:pPr>
      <w:r w:rsidRPr="00825379">
        <w:rPr>
          <w:sz w:val="26"/>
          <w:szCs w:val="26"/>
        </w:rPr>
        <w:t xml:space="preserve">         </w:t>
      </w:r>
      <w:r w:rsidR="00E62638" w:rsidRPr="00825379">
        <w:rPr>
          <w:sz w:val="26"/>
          <w:szCs w:val="26"/>
        </w:rPr>
        <w:t xml:space="preserve"> </w:t>
      </w:r>
      <w:r w:rsidRPr="00825379">
        <w:rPr>
          <w:sz w:val="26"/>
          <w:szCs w:val="26"/>
        </w:rPr>
        <w:t xml:space="preserve"> </w:t>
      </w:r>
    </w:p>
    <w:p w:rsidR="00AA11E9" w:rsidRPr="00825379" w:rsidRDefault="00E62638" w:rsidP="00AA11E9">
      <w:pPr>
        <w:ind w:left="4956"/>
        <w:rPr>
          <w:sz w:val="26"/>
          <w:szCs w:val="26"/>
        </w:rPr>
      </w:pPr>
      <w:r w:rsidRPr="00825379">
        <w:rPr>
          <w:sz w:val="26"/>
          <w:szCs w:val="26"/>
        </w:rPr>
        <w:t xml:space="preserve">           </w:t>
      </w:r>
      <w:r w:rsidR="00AA11E9" w:rsidRPr="00825379">
        <w:rPr>
          <w:sz w:val="26"/>
          <w:szCs w:val="26"/>
        </w:rPr>
        <w:t xml:space="preserve">"      "              2016 г. </w:t>
      </w:r>
      <w:r w:rsidRPr="00825379">
        <w:rPr>
          <w:sz w:val="26"/>
          <w:szCs w:val="26"/>
        </w:rPr>
        <w:t xml:space="preserve"> </w:t>
      </w:r>
      <w:r w:rsidR="00AA11E9" w:rsidRPr="00825379">
        <w:rPr>
          <w:sz w:val="26"/>
          <w:szCs w:val="26"/>
        </w:rPr>
        <w:t>№</w:t>
      </w:r>
    </w:p>
    <w:p w:rsidR="00AA11E9" w:rsidRDefault="00AA11E9" w:rsidP="00AA11E9">
      <w:pPr>
        <w:jc w:val="both"/>
        <w:rPr>
          <w:sz w:val="28"/>
          <w:szCs w:val="28"/>
        </w:rPr>
      </w:pPr>
    </w:p>
    <w:p w:rsidR="00AA11E9" w:rsidRDefault="00AA11E9" w:rsidP="00AA11E9">
      <w:pPr>
        <w:jc w:val="both"/>
        <w:rPr>
          <w:sz w:val="28"/>
          <w:szCs w:val="28"/>
        </w:rPr>
      </w:pPr>
    </w:p>
    <w:p w:rsidR="00AA11E9" w:rsidRDefault="00AA11E9" w:rsidP="00AA11E9">
      <w:pPr>
        <w:pStyle w:val="1"/>
        <w:keepNext w:val="0"/>
        <w:widowControl w:val="0"/>
        <w:spacing w:before="0" w:line="240" w:lineRule="auto"/>
        <w:jc w:val="center"/>
        <w:rPr>
          <w:b w:val="0"/>
        </w:rPr>
      </w:pPr>
      <w:r>
        <w:rPr>
          <w:b w:val="0"/>
          <w:sz w:val="28"/>
          <w:szCs w:val="28"/>
        </w:rPr>
        <w:t>ПОЛОЖЕНИЕ</w:t>
      </w:r>
    </w:p>
    <w:p w:rsidR="00E62638" w:rsidRDefault="00AA11E9" w:rsidP="00E62638">
      <w:pPr>
        <w:jc w:val="center"/>
        <w:rPr>
          <w:sz w:val="28"/>
          <w:szCs w:val="28"/>
        </w:rPr>
      </w:pPr>
      <w:r>
        <w:rPr>
          <w:sz w:val="28"/>
          <w:szCs w:val="28"/>
        </w:rPr>
        <w:t>о краевом этапе Всероссийского конкурса в области педагогики,</w:t>
      </w:r>
    </w:p>
    <w:p w:rsidR="00AA11E9" w:rsidRDefault="00AA11E9" w:rsidP="00E62638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воспитания и работы с детьми и молодежью до 20 лет</w:t>
      </w:r>
    </w:p>
    <w:p w:rsidR="00AA11E9" w:rsidRDefault="00AA11E9" w:rsidP="00E62638">
      <w:pPr>
        <w:jc w:val="center"/>
        <w:rPr>
          <w:sz w:val="28"/>
          <w:szCs w:val="28"/>
        </w:rPr>
      </w:pPr>
      <w:r>
        <w:t>"</w:t>
      </w:r>
      <w:r>
        <w:rPr>
          <w:sz w:val="28"/>
          <w:szCs w:val="28"/>
        </w:rPr>
        <w:t>За нравственный подвиг учителя</w:t>
      </w:r>
      <w:r>
        <w:t>"</w:t>
      </w:r>
    </w:p>
    <w:p w:rsidR="00AA11E9" w:rsidRDefault="00AA11E9" w:rsidP="00AA11E9">
      <w:pPr>
        <w:rPr>
          <w:sz w:val="28"/>
          <w:szCs w:val="28"/>
        </w:rPr>
      </w:pPr>
    </w:p>
    <w:p w:rsidR="00AA11E9" w:rsidRDefault="00AA11E9" w:rsidP="00AA11E9">
      <w:pPr>
        <w:rPr>
          <w:sz w:val="28"/>
          <w:szCs w:val="28"/>
        </w:rPr>
      </w:pPr>
    </w:p>
    <w:p w:rsidR="00AA11E9" w:rsidRDefault="00AA11E9" w:rsidP="00E62638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Общие положения</w:t>
      </w:r>
    </w:p>
    <w:p w:rsidR="00AA11E9" w:rsidRDefault="00AA11E9" w:rsidP="00E62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определяет статус, цели и задачи краевого этапа Всероссийского конкурса в области педагогики, воспитания и работы с детьми и молодёжью до 20 лет </w:t>
      </w:r>
      <w:r>
        <w:t>"</w:t>
      </w:r>
      <w:r>
        <w:rPr>
          <w:sz w:val="28"/>
          <w:szCs w:val="28"/>
        </w:rPr>
        <w:t>За нравственный подвиг учителя</w:t>
      </w:r>
      <w:r>
        <w:t>"</w:t>
      </w:r>
      <w:r>
        <w:rPr>
          <w:sz w:val="28"/>
          <w:szCs w:val="28"/>
        </w:rPr>
        <w:t xml:space="preserve"> (далее – Конкурс).</w:t>
      </w:r>
    </w:p>
    <w:p w:rsidR="00AA11E9" w:rsidRDefault="00AA11E9" w:rsidP="00E62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Конкурс проводится совместно с Хабаровской Епархией Русской православной Церкви.</w:t>
      </w:r>
    </w:p>
    <w:p w:rsidR="00AA11E9" w:rsidRDefault="00AA11E9" w:rsidP="00E62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Цели и задачи Конкурса</w:t>
      </w:r>
    </w:p>
    <w:p w:rsidR="00AA11E9" w:rsidRDefault="00AA11E9" w:rsidP="00AA1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целях укрепления взаимодействия светской и церковной систем образования по духовно-нравственному воспитанию и образованию детей и молодежи, повышения роли педагогов образовательных организаций в воспитании; выявления и распространения лучших систем воспитания и обучения, внедрения в сферу образования инновационных разработок, содействующих духовно-нравственному развитию детей и молодежи.</w:t>
      </w:r>
    </w:p>
    <w:p w:rsidR="00AA11E9" w:rsidRDefault="00AA11E9" w:rsidP="00AA11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задачами Конкурса являются: </w:t>
      </w:r>
    </w:p>
    <w:p w:rsidR="00AA11E9" w:rsidRDefault="00AA11E9" w:rsidP="00AA11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 совершенствование духовно-нравственного воспитания детей и молодежи края;</w:t>
      </w:r>
    </w:p>
    <w:p w:rsidR="00AA11E9" w:rsidRDefault="00AA11E9" w:rsidP="00AA11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распространение передового педагогического опыта по духовно-нравственному воспитанию детей и молодежи;</w:t>
      </w:r>
    </w:p>
    <w:p w:rsidR="00AA11E9" w:rsidRDefault="00AA11E9" w:rsidP="00AA11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профессионального мастерства педагогов края;</w:t>
      </w:r>
    </w:p>
    <w:p w:rsidR="00AA11E9" w:rsidRDefault="00AA11E9" w:rsidP="00AA11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содержания дополнительного образования и воспитания детей.</w:t>
      </w:r>
    </w:p>
    <w:p w:rsidR="00AA11E9" w:rsidRDefault="00AA11E9" w:rsidP="00E62638">
      <w:pPr>
        <w:widowControl w:val="0"/>
        <w:overflowPunct w:val="0"/>
        <w:autoSpaceDE w:val="0"/>
        <w:autoSpaceDN w:val="0"/>
        <w:adjustRightInd w:val="0"/>
        <w:spacing w:before="24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Участие в Конкурсе</w:t>
      </w:r>
    </w:p>
    <w:p w:rsidR="00AA11E9" w:rsidRDefault="00AA11E9" w:rsidP="000635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Конкурсе могут принять участие педагогические работники и руководители образовательных организаций (независимо от их организационно-правовой формы), расположенных на территории Хабаровского края (далее – Участники).</w:t>
      </w:r>
    </w:p>
    <w:p w:rsidR="00AA11E9" w:rsidRDefault="00AA11E9" w:rsidP="00E62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Конкурс проводится по следующим номинациям:</w:t>
      </w:r>
    </w:p>
    <w:p w:rsidR="00AA11E9" w:rsidRDefault="00AA11E9" w:rsidP="00AA11E9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 Лучш</w:t>
      </w:r>
      <w:r>
        <w:rPr>
          <w:color w:val="000000"/>
          <w:sz w:val="28"/>
          <w:szCs w:val="28"/>
        </w:rPr>
        <w:t>ая инновационная разработка года;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AA11E9" w:rsidRDefault="00AA11E9" w:rsidP="00AA11E9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 Лучшее </w:t>
      </w:r>
      <w:r>
        <w:rPr>
          <w:color w:val="000000"/>
          <w:sz w:val="28"/>
          <w:szCs w:val="28"/>
        </w:rPr>
        <w:t>педагогическое исследование года</w:t>
      </w:r>
      <w:r>
        <w:rPr>
          <w:rFonts w:eastAsia="Calibri"/>
          <w:color w:val="000000"/>
          <w:sz w:val="28"/>
          <w:szCs w:val="28"/>
        </w:rPr>
        <w:t>;</w:t>
      </w:r>
    </w:p>
    <w:p w:rsidR="00AA11E9" w:rsidRDefault="00AA11E9" w:rsidP="00AA11E9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Лучший издательский проект года;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AA11E9" w:rsidRDefault="00AA11E9" w:rsidP="00AA11E9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- Лучшая программа духовно-нравственного и гражданско-патриотического воспитания</w:t>
      </w:r>
      <w:r>
        <w:rPr>
          <w:color w:val="000000"/>
          <w:sz w:val="28"/>
          <w:szCs w:val="28"/>
        </w:rPr>
        <w:t xml:space="preserve"> детей и молодежи;</w:t>
      </w:r>
    </w:p>
    <w:p w:rsidR="00AA11E9" w:rsidRDefault="00AA11E9" w:rsidP="00AA11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За организацию духовно-нравственного воспитания в рамках образовательного учреждения;</w:t>
      </w:r>
    </w:p>
    <w:p w:rsidR="00AA11E9" w:rsidRDefault="00AA11E9" w:rsidP="00AA11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Лучшая методическая разработка по предмету </w:t>
      </w:r>
      <w:r>
        <w:t>"</w:t>
      </w:r>
      <w:r>
        <w:rPr>
          <w:color w:val="000000"/>
          <w:sz w:val="28"/>
          <w:szCs w:val="28"/>
        </w:rPr>
        <w:t>Основы религиозных культур и светской этики</w:t>
      </w:r>
      <w:r>
        <w:t>"</w:t>
      </w:r>
      <w:r>
        <w:rPr>
          <w:color w:val="000000"/>
          <w:sz w:val="28"/>
          <w:szCs w:val="28"/>
        </w:rPr>
        <w:t>;</w:t>
      </w:r>
    </w:p>
    <w:p w:rsidR="00AA11E9" w:rsidRDefault="00AA11E9" w:rsidP="00AA11E9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Педагоги высшей школы – средней школе.</w:t>
      </w:r>
    </w:p>
    <w:p w:rsidR="00AA11E9" w:rsidRDefault="00AA11E9" w:rsidP="00AA11E9">
      <w:pPr>
        <w:widowControl w:val="0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2.3.  Для участия в Конкурсе Участники Конкурса до 30 апреля 2016 г. направляют по адресу: 680000, г. Хабаровск, ул. Гоголя, д. 21 "б", отдел воспитания и дополнительного образования министерства образования и науки края (с пометкой "На Конкурс "За нравственный подвиг учителя") следующие документы:</w:t>
      </w:r>
    </w:p>
    <w:p w:rsidR="00AA11E9" w:rsidRDefault="00AA11E9" w:rsidP="00AA11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заявку на участие в Конкурсе с указанием номинации Конкурса, места работы Участника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(название организации согласно уставу), должности, контактных телефонов, почетных званий, наград (если имеются), заверенную подписью руководителя органа местного самоуправления, осуществляющего управление в сфере образования, и печатью;</w:t>
      </w:r>
    </w:p>
    <w:p w:rsidR="00AA11E9" w:rsidRDefault="00AA11E9" w:rsidP="00AA11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рекомендательные письма, экспертные заключения, отзывы специалистов, подтверждения практической реализации (внедрения) работ по желанию Участника;</w:t>
      </w:r>
    </w:p>
    <w:p w:rsidR="00AA11E9" w:rsidRDefault="00AA11E9" w:rsidP="00AA11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конкурсные работы в соответствии с выбранной номинацией. </w:t>
      </w:r>
    </w:p>
    <w:p w:rsidR="00AA11E9" w:rsidRDefault="00AA11E9" w:rsidP="00AA11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Участник из образовательной организации высшего образования направляет заявку, заверенную подписью руководителя данной образовательной организации.</w:t>
      </w:r>
    </w:p>
    <w:p w:rsidR="00AA11E9" w:rsidRDefault="00AA11E9" w:rsidP="00AA11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Конкурсные работы представляются на бумажном и электронном носителях, они не рецензируются и не возвращаются. </w:t>
      </w:r>
    </w:p>
    <w:p w:rsidR="00AA11E9" w:rsidRDefault="00AA11E9" w:rsidP="00AA11E9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Конкурсные работы, направленные на Конкурс позже указанного срока и (или) нарушением требований к оформлению, не рассматриваются. </w:t>
      </w:r>
    </w:p>
    <w:p w:rsidR="00AA11E9" w:rsidRDefault="00AA11E9" w:rsidP="00AA11E9">
      <w:pPr>
        <w:widowControl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и проведение Конкурса</w:t>
      </w:r>
    </w:p>
    <w:p w:rsidR="00AA11E9" w:rsidRDefault="00AA11E9" w:rsidP="00AA1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Подготовку и проведение Конкурса осуществляет организационный комитет Конкурса (далее – Оргкомитет), состав которого утверждается министерством образования и науки края.</w:t>
      </w:r>
    </w:p>
    <w:p w:rsidR="00AA11E9" w:rsidRDefault="00AA11E9" w:rsidP="00AA1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Заседание Оргкомитета считается правомочным, если на нем присутствует не менее двух третьих его членов. </w:t>
      </w:r>
    </w:p>
    <w:p w:rsidR="00AA11E9" w:rsidRDefault="00AA11E9" w:rsidP="00AA1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голосов право решающего голоса остается за председателем. </w:t>
      </w:r>
    </w:p>
    <w:p w:rsidR="00AA11E9" w:rsidRDefault="00AA11E9" w:rsidP="00AA1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оформляется протоколом за подписью председателя.</w:t>
      </w:r>
    </w:p>
    <w:p w:rsidR="00AA11E9" w:rsidRDefault="00AA11E9" w:rsidP="00AA11E9">
      <w:pPr>
        <w:widowControl w:val="0"/>
        <w:spacing w:before="2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С</w:t>
      </w:r>
      <w:r>
        <w:rPr>
          <w:sz w:val="28"/>
          <w:szCs w:val="28"/>
        </w:rPr>
        <w:t>роки проведения Конкурса</w:t>
      </w:r>
    </w:p>
    <w:p w:rsidR="0006354E" w:rsidRDefault="00AA11E9" w:rsidP="000635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15 марта по 30 апреля 2016 г.</w:t>
      </w:r>
    </w:p>
    <w:p w:rsidR="007603A8" w:rsidRDefault="007603A8" w:rsidP="0006354E">
      <w:pPr>
        <w:widowControl w:val="0"/>
        <w:jc w:val="both"/>
        <w:rPr>
          <w:sz w:val="28"/>
          <w:szCs w:val="28"/>
        </w:rPr>
      </w:pPr>
    </w:p>
    <w:p w:rsidR="00AA11E9" w:rsidRPr="007603A8" w:rsidRDefault="00AA11E9" w:rsidP="007603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Критерии оценки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85"/>
      </w:tblGrid>
      <w:tr w:rsidR="00AA11E9" w:rsidTr="007603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Pr="007603A8" w:rsidRDefault="00AA11E9">
            <w:pPr>
              <w:widowControl w:val="0"/>
              <w:jc w:val="both"/>
              <w:rPr>
                <w:sz w:val="24"/>
                <w:szCs w:val="24"/>
              </w:rPr>
            </w:pPr>
            <w:r w:rsidRPr="007603A8">
              <w:rPr>
                <w:sz w:val="24"/>
                <w:szCs w:val="24"/>
              </w:rPr>
              <w:t>№</w:t>
            </w:r>
          </w:p>
          <w:p w:rsidR="00AA11E9" w:rsidRPr="007603A8" w:rsidRDefault="00AA11E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603A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603A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603A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Pr="007603A8" w:rsidRDefault="00AA11E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7603A8">
              <w:rPr>
                <w:sz w:val="24"/>
                <w:szCs w:val="24"/>
              </w:rPr>
              <w:t xml:space="preserve">                                             Критерии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A8" w:rsidRDefault="00AA11E9">
            <w:pPr>
              <w:widowControl w:val="0"/>
              <w:jc w:val="center"/>
              <w:rPr>
                <w:sz w:val="24"/>
                <w:szCs w:val="24"/>
              </w:rPr>
            </w:pPr>
            <w:r w:rsidRPr="007603A8">
              <w:rPr>
                <w:sz w:val="24"/>
                <w:szCs w:val="24"/>
              </w:rPr>
              <w:t>Макс.</w:t>
            </w:r>
          </w:p>
          <w:p w:rsidR="00AA11E9" w:rsidRPr="007603A8" w:rsidRDefault="00AA11E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03A8">
              <w:rPr>
                <w:sz w:val="24"/>
                <w:szCs w:val="24"/>
              </w:rPr>
              <w:t>балл</w:t>
            </w:r>
          </w:p>
        </w:tc>
      </w:tr>
      <w:tr w:rsidR="00AA11E9" w:rsidTr="007603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Pr="007603A8" w:rsidRDefault="00AA11E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03A8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Pr="007603A8" w:rsidRDefault="00AA11E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03A8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Pr="007603A8" w:rsidRDefault="00AA11E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03A8">
              <w:rPr>
                <w:sz w:val="24"/>
                <w:szCs w:val="24"/>
              </w:rPr>
              <w:t>3</w:t>
            </w:r>
          </w:p>
        </w:tc>
      </w:tr>
      <w:tr w:rsidR="00AA11E9" w:rsidTr="007603A8">
        <w:trPr>
          <w:trHeight w:val="3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Соответствие темы и содержания работы целям и содержанию Конкурса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9" w:rsidRDefault="00AA11E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A11E9" w:rsidTr="007603A8">
        <w:trPr>
          <w:trHeight w:val="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 содержание работы выстроено в соответствии с целями и </w:t>
            </w:r>
            <w:r>
              <w:rPr>
                <w:sz w:val="28"/>
                <w:szCs w:val="28"/>
              </w:rPr>
              <w:lastRenderedPageBreak/>
              <w:t>задачами Конкурса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4–5</w:t>
            </w:r>
          </w:p>
        </w:tc>
      </w:tr>
      <w:tr w:rsidR="00AA11E9" w:rsidTr="007603A8">
        <w:trPr>
          <w:trHeight w:val="3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тема, отдельные составляющие работы соответствуют целям и задачам Конкурса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2–3</w:t>
            </w:r>
          </w:p>
        </w:tc>
      </w:tr>
      <w:tr w:rsidR="00AA11E9" w:rsidTr="007603A8">
        <w:trPr>
          <w:trHeight w:val="30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содержание работы не отвечает целям и задачам Конкурса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11E9" w:rsidTr="007603A8">
        <w:trPr>
          <w:trHeight w:val="1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Выраженность личной педагогической позиции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11E9" w:rsidTr="007603A8">
        <w:trPr>
          <w:trHeight w:val="13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личная педагогическая позиция автора представлена и обоснована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4–5</w:t>
            </w:r>
          </w:p>
        </w:tc>
      </w:tr>
      <w:tr w:rsidR="00AA11E9" w:rsidTr="007603A8">
        <w:trPr>
          <w:trHeight w:val="16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личная педагогическая позиция автора представлена частично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2–3</w:t>
            </w:r>
          </w:p>
        </w:tc>
      </w:tr>
      <w:tr w:rsidR="00AA11E9" w:rsidTr="007603A8">
        <w:trPr>
          <w:trHeight w:val="1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личная педагогическая позиция автора не представлена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11E9" w:rsidTr="007603A8">
        <w:trPr>
          <w:trHeight w:val="1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Способы (механизмы) решения задач духовно-нравственного и гражданско-патриотического воспитания детей и молодежи, представленные в работе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11E9" w:rsidTr="007603A8">
        <w:trPr>
          <w:trHeight w:val="1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представлены эффективные способы (механизмы) решения задач Конкурса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4–5</w:t>
            </w:r>
          </w:p>
        </w:tc>
      </w:tr>
      <w:tr w:rsidR="00AA11E9" w:rsidTr="007603A8">
        <w:trPr>
          <w:trHeight w:val="16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представленные способы (механизмы) не обеспечивают решения задач Конкурса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2–3</w:t>
            </w:r>
          </w:p>
        </w:tc>
      </w:tr>
      <w:tr w:rsidR="00AA11E9" w:rsidTr="007603A8">
        <w:trPr>
          <w:trHeight w:val="1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способы (механизмы) решения задач конкурса не представлены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11E9" w:rsidTr="007603A8">
        <w:trPr>
          <w:trHeight w:val="1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Возможность самовыражения учащихся, выбора форм участия их в проекте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9" w:rsidRDefault="00AA11E9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11E9" w:rsidTr="007603A8">
        <w:trPr>
          <w:trHeight w:val="1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работа предполагает активное и интерактивное включение учащихся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4–5</w:t>
            </w:r>
          </w:p>
        </w:tc>
      </w:tr>
      <w:tr w:rsidR="00AA11E9" w:rsidTr="007603A8">
        <w:trPr>
          <w:trHeight w:val="16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возможно частичное включение учащихся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2–3</w:t>
            </w:r>
          </w:p>
        </w:tc>
      </w:tr>
      <w:tr w:rsidR="00AA11E9" w:rsidTr="007603A8">
        <w:trPr>
          <w:trHeight w:val="1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роль учащихся не обозначена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11E9" w:rsidTr="007603A8">
        <w:trPr>
          <w:trHeight w:val="1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Возможность использования работы и её результатов в педагогической практике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11E9" w:rsidTr="007603A8">
        <w:trPr>
          <w:trHeight w:val="1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возможно использование методик и результатов в образовательных организациях различных типов и видов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4–5</w:t>
            </w:r>
          </w:p>
        </w:tc>
      </w:tr>
      <w:tr w:rsidR="00AA11E9" w:rsidTr="007603A8">
        <w:trPr>
          <w:trHeight w:val="16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возможно частичное использование в образовательных организациях определенного типа и вида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2–3</w:t>
            </w:r>
          </w:p>
        </w:tc>
      </w:tr>
      <w:tr w:rsidR="00AA11E9" w:rsidTr="007603A8">
        <w:trPr>
          <w:trHeight w:val="1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использование методик и результатов работы затруднительно или невозможно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11E9" w:rsidTr="007603A8">
        <w:trPr>
          <w:trHeight w:val="1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Ресурсное обеспечение работы (кадровое, материально-техническое, методическое и др.)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11E9" w:rsidTr="007603A8">
        <w:trPr>
          <w:trHeight w:val="13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- представлено в полном объеме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4–5</w:t>
            </w:r>
          </w:p>
        </w:tc>
      </w:tr>
      <w:tr w:rsidR="00AA11E9" w:rsidTr="007603A8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представлено в отдельных направлениях или не обеспечивает эффективность работы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2–3</w:t>
            </w:r>
          </w:p>
        </w:tc>
      </w:tr>
      <w:tr w:rsidR="00AA11E9" w:rsidTr="007603A8">
        <w:trPr>
          <w:trHeight w:val="1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не представлено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11E9" w:rsidTr="007603A8">
        <w:trPr>
          <w:trHeight w:val="1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Результативность работы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11E9" w:rsidTr="007603A8">
        <w:trPr>
          <w:trHeight w:val="16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результаты представлены или прогнозируемы, представлен инструментарий оценивания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4–5</w:t>
            </w:r>
          </w:p>
        </w:tc>
      </w:tr>
      <w:tr w:rsidR="00AA11E9" w:rsidTr="007603A8">
        <w:trPr>
          <w:trHeight w:val="13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результаты представлены или прогнозируемы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2–3</w:t>
            </w:r>
          </w:p>
        </w:tc>
      </w:tr>
      <w:tr w:rsidR="00AA11E9" w:rsidTr="007603A8">
        <w:trPr>
          <w:trHeight w:val="1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результаты (прогноз результатов) не представлены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11E9" w:rsidTr="007603A8">
        <w:trPr>
          <w:trHeight w:val="1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Культура представления конкурсной работы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11E9" w:rsidTr="007603A8">
        <w:trPr>
          <w:trHeight w:val="2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работа грамотно оформлена, структурирована, приложения адекватны, использованы информационные технологии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4–5</w:t>
            </w:r>
          </w:p>
        </w:tc>
      </w:tr>
      <w:tr w:rsidR="00AA11E9" w:rsidTr="007603A8">
        <w:trPr>
          <w:trHeight w:val="1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 работа грамотно оформлена, структурирована, приложения </w:t>
            </w:r>
            <w:r>
              <w:rPr>
                <w:sz w:val="28"/>
                <w:szCs w:val="28"/>
              </w:rPr>
              <w:lastRenderedPageBreak/>
              <w:t>нужны, но отсутствуют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2–3</w:t>
            </w:r>
          </w:p>
        </w:tc>
      </w:tr>
      <w:tr w:rsidR="00AA11E9" w:rsidTr="007603A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9" w:rsidRDefault="00AA11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 отсутствует структура, приложения, либо работа оформлена небрежно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11E9" w:rsidTr="007603A8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9" w:rsidRDefault="00AA11E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spacing w:before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Максимальное количество баллов: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9" w:rsidRDefault="00AA11E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AA11E9" w:rsidRDefault="00AA11E9" w:rsidP="00AA11E9">
      <w:pPr>
        <w:widowControl w:val="0"/>
        <w:spacing w:before="24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6. </w:t>
      </w:r>
      <w:r>
        <w:rPr>
          <w:sz w:val="28"/>
          <w:szCs w:val="28"/>
        </w:rPr>
        <w:t>Определение победителей</w:t>
      </w:r>
    </w:p>
    <w:p w:rsidR="00AA11E9" w:rsidRDefault="00AA11E9" w:rsidP="00AA1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Победитель Конкурса и призеры, занявшие 2 и 3 места, определяются в каждой номинации по наибольшей сумме набранных баллов, выставленных всеми членами Оргкомитета.</w:t>
      </w:r>
    </w:p>
    <w:p w:rsidR="00AA11E9" w:rsidRDefault="00AA11E9" w:rsidP="00AA11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 При равном количестве баллов решение принимается открытым голосованием.</w:t>
      </w:r>
    </w:p>
    <w:p w:rsidR="00AA11E9" w:rsidRDefault="00AA11E9" w:rsidP="00AA11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 Решение по определению победителей и призеров фиксируется в протоколе, подписанном председателем Оргкомитета.</w:t>
      </w:r>
    </w:p>
    <w:p w:rsidR="00AA11E9" w:rsidRDefault="00AA11E9" w:rsidP="00AA11E9">
      <w:pPr>
        <w:widowControl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Награждение</w:t>
      </w:r>
    </w:p>
    <w:p w:rsidR="00AA11E9" w:rsidRDefault="00AA11E9" w:rsidP="00AA1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Победителям в каждой номинации вручается денежная премия в размере 5 (пять) тысяч рублей и диплом Оргкомитета Конкурса.</w:t>
      </w:r>
    </w:p>
    <w:p w:rsidR="00AA11E9" w:rsidRDefault="00AA11E9" w:rsidP="00AA1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Призерам в каждой номинации вручается диплом Оргкомитета Конкурса.</w:t>
      </w:r>
    </w:p>
    <w:p w:rsidR="00AA11E9" w:rsidRDefault="00AA11E9" w:rsidP="00AA11E9">
      <w:pPr>
        <w:widowControl w:val="0"/>
        <w:tabs>
          <w:tab w:val="left" w:pos="720"/>
        </w:tabs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7.3. Конкурсные работы победителей Конкурса направляются в адрес Конкурсной комиссии межрегионального этапа ежегодного Всероссийского конкурса в области педагогики, воспитания и работы с детьми и молодежью до 20 лет </w:t>
      </w:r>
      <w:r>
        <w:t>"</w:t>
      </w:r>
      <w:r>
        <w:rPr>
          <w:color w:val="000000"/>
          <w:sz w:val="28"/>
          <w:szCs w:val="28"/>
        </w:rPr>
        <w:t>За нравственный подвиг учителя</w:t>
      </w:r>
      <w:r>
        <w:t>"</w:t>
      </w:r>
      <w:r>
        <w:rPr>
          <w:color w:val="000000"/>
          <w:sz w:val="28"/>
          <w:szCs w:val="28"/>
        </w:rPr>
        <w:t xml:space="preserve"> до 15 июня 2016 г.</w:t>
      </w:r>
    </w:p>
    <w:p w:rsidR="00AA11E9" w:rsidRDefault="00AA11E9" w:rsidP="00AA11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A11E9" w:rsidRDefault="00AA11E9" w:rsidP="00AA11E9">
      <w:pPr>
        <w:widowControl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AA11E9" w:rsidRDefault="00AA11E9" w:rsidP="00AA11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воспитания</w:t>
      </w:r>
    </w:p>
    <w:p w:rsidR="00AA11E9" w:rsidRDefault="00AA11E9" w:rsidP="00AA11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дополнительного образования                                                         Ю.Е. </w:t>
      </w:r>
      <w:proofErr w:type="spellStart"/>
      <w:r>
        <w:rPr>
          <w:sz w:val="28"/>
          <w:szCs w:val="28"/>
        </w:rPr>
        <w:t>Мацко</w:t>
      </w:r>
      <w:proofErr w:type="spellEnd"/>
    </w:p>
    <w:p w:rsidR="00AA11E9" w:rsidRDefault="00AA11E9" w:rsidP="00AA11E9">
      <w:pPr>
        <w:jc w:val="both"/>
      </w:pPr>
    </w:p>
    <w:sectPr w:rsidR="00AA11E9" w:rsidSect="007603A8">
      <w:pgSz w:w="11906" w:h="16838"/>
      <w:pgMar w:top="851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1A16"/>
    <w:multiLevelType w:val="hybridMultilevel"/>
    <w:tmpl w:val="E9DA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700C3"/>
    <w:multiLevelType w:val="hybridMultilevel"/>
    <w:tmpl w:val="DFC8ABBE"/>
    <w:lvl w:ilvl="0" w:tplc="3CF29F74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>
    <w:nsid w:val="77164806"/>
    <w:multiLevelType w:val="hybridMultilevel"/>
    <w:tmpl w:val="7EFAA38E"/>
    <w:lvl w:ilvl="0" w:tplc="3CF29F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15E"/>
    <w:rsid w:val="00026A67"/>
    <w:rsid w:val="00062115"/>
    <w:rsid w:val="0006354E"/>
    <w:rsid w:val="00127C6B"/>
    <w:rsid w:val="00153C2C"/>
    <w:rsid w:val="00182119"/>
    <w:rsid w:val="00186D27"/>
    <w:rsid w:val="001D59D4"/>
    <w:rsid w:val="00222740"/>
    <w:rsid w:val="0024648E"/>
    <w:rsid w:val="002533E9"/>
    <w:rsid w:val="002A6790"/>
    <w:rsid w:val="002D3D09"/>
    <w:rsid w:val="002D3DA4"/>
    <w:rsid w:val="002D6FE2"/>
    <w:rsid w:val="003B19CC"/>
    <w:rsid w:val="003B1D90"/>
    <w:rsid w:val="003B7B30"/>
    <w:rsid w:val="003C5BAA"/>
    <w:rsid w:val="004132B9"/>
    <w:rsid w:val="00451D89"/>
    <w:rsid w:val="00484994"/>
    <w:rsid w:val="0048527B"/>
    <w:rsid w:val="004936D0"/>
    <w:rsid w:val="004A6702"/>
    <w:rsid w:val="004E53AE"/>
    <w:rsid w:val="00507C4F"/>
    <w:rsid w:val="00566738"/>
    <w:rsid w:val="005C2927"/>
    <w:rsid w:val="00632EF1"/>
    <w:rsid w:val="00671703"/>
    <w:rsid w:val="006A6B48"/>
    <w:rsid w:val="006B4149"/>
    <w:rsid w:val="006C0B8E"/>
    <w:rsid w:val="006C766F"/>
    <w:rsid w:val="006D36B7"/>
    <w:rsid w:val="006D5897"/>
    <w:rsid w:val="006E7BE2"/>
    <w:rsid w:val="00751F3C"/>
    <w:rsid w:val="007603A8"/>
    <w:rsid w:val="0077415E"/>
    <w:rsid w:val="007955DA"/>
    <w:rsid w:val="007B746C"/>
    <w:rsid w:val="007C4438"/>
    <w:rsid w:val="007C68BA"/>
    <w:rsid w:val="007C6C75"/>
    <w:rsid w:val="007F2669"/>
    <w:rsid w:val="00803CBE"/>
    <w:rsid w:val="00825379"/>
    <w:rsid w:val="00865DB2"/>
    <w:rsid w:val="0087782E"/>
    <w:rsid w:val="008A1BC4"/>
    <w:rsid w:val="008B0F05"/>
    <w:rsid w:val="008F354C"/>
    <w:rsid w:val="00966974"/>
    <w:rsid w:val="009935C4"/>
    <w:rsid w:val="00995090"/>
    <w:rsid w:val="00A04DB2"/>
    <w:rsid w:val="00A05C16"/>
    <w:rsid w:val="00A7072B"/>
    <w:rsid w:val="00A857CA"/>
    <w:rsid w:val="00A91499"/>
    <w:rsid w:val="00A9345B"/>
    <w:rsid w:val="00A97881"/>
    <w:rsid w:val="00AA11E9"/>
    <w:rsid w:val="00B016AD"/>
    <w:rsid w:val="00B20DDB"/>
    <w:rsid w:val="00B2272C"/>
    <w:rsid w:val="00BA382C"/>
    <w:rsid w:val="00BF24BE"/>
    <w:rsid w:val="00C45CA8"/>
    <w:rsid w:val="00C7305D"/>
    <w:rsid w:val="00CA7BCC"/>
    <w:rsid w:val="00CF7C43"/>
    <w:rsid w:val="00D21976"/>
    <w:rsid w:val="00D436DC"/>
    <w:rsid w:val="00D46D5D"/>
    <w:rsid w:val="00D82370"/>
    <w:rsid w:val="00DE7B8B"/>
    <w:rsid w:val="00DF4A37"/>
    <w:rsid w:val="00E366BA"/>
    <w:rsid w:val="00E4503B"/>
    <w:rsid w:val="00E62638"/>
    <w:rsid w:val="00E86011"/>
    <w:rsid w:val="00E875C7"/>
    <w:rsid w:val="00F456D0"/>
    <w:rsid w:val="00F840F2"/>
    <w:rsid w:val="00F91D40"/>
    <w:rsid w:val="00FA7049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1E9"/>
    <w:pPr>
      <w:keepNext/>
      <w:spacing w:before="120" w:line="240" w:lineRule="exact"/>
      <w:ind w:left="360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77415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4">
    <w:name w:val="Table Grid"/>
    <w:basedOn w:val="a1"/>
    <w:rsid w:val="00993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292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A38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11E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 2</dc:creator>
  <cp:lastModifiedBy>ZamDir</cp:lastModifiedBy>
  <cp:revision>2</cp:revision>
  <cp:lastPrinted>2016-02-25T04:43:00Z</cp:lastPrinted>
  <dcterms:created xsi:type="dcterms:W3CDTF">2016-02-26T04:46:00Z</dcterms:created>
  <dcterms:modified xsi:type="dcterms:W3CDTF">2016-02-26T04:46:00Z</dcterms:modified>
</cp:coreProperties>
</file>